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EMENDA À DESPESA Nº </w:t>
      </w:r>
      <w:r>
        <w:rPr>
          <w:b/>
          <w:bCs/>
          <w:sz w:val="24"/>
          <w:szCs w:val="24"/>
        </w:rPr>
        <w:t>46</w:t>
      </w:r>
      <w:r>
        <w:rPr>
          <w:b/>
          <w:bCs/>
          <w:sz w:val="24"/>
          <w:szCs w:val="24"/>
        </w:rPr>
        <w:t>/2024</w:t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PP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15.452.123 -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15.452.123.2.018 - Manutenção de Praças, Parques e Jardins Públicos</w:t>
            </w:r>
            <w:bookmarkStart w:id="0" w:name="_GoBack"/>
            <w:bookmarkEnd w:id="0"/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4.4.90.51 - Obras e Instalações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R$ 60.466,00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R$ 60.466,00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A presente emenda a despesa visa a realocar recursos para investimentos na infraestrutura de espaços públicos.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sz w:val="24"/>
          <w:szCs w:val="24"/>
        </w:rPr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4"/>
                <w:szCs w:val="24"/>
                <w:lang w:val="pt-BR" w:bidi="ar-SA"/>
              </w:rPr>
              <w:t>João Boll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4"/>
                <w:szCs w:val="24"/>
                <w:lang w:val="pt-BR" w:bidi="ar-SA"/>
              </w:rPr>
              <w:t>Flavio Habitzreiter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b w:val="false"/>
                <w:b w:val="false"/>
                <w:bCs w:val="false"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 w:val="false"/>
                <w:bCs w:val="false"/>
                <w:kern w:val="0"/>
                <w:sz w:val="24"/>
                <w:szCs w:val="24"/>
                <w:lang w:val="pt-BR" w:bidi="ar-SA"/>
              </w:rPr>
              <w:t>Luis da Silva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Times New Roman"/>
                <w:kern w:val="0"/>
                <w:sz w:val="24"/>
                <w:szCs w:val="24"/>
                <w:lang w:val="pt-BR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PP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2434590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LibreOffice/7.4.2.3$Windows_X86_64 LibreOffice_project/382eef1f22670f7f4118c8c2dd222ec7ad009daf</Application>
  <AppVersion>15.0000</AppVersion>
  <Pages>2</Pages>
  <Words>202</Words>
  <Characters>1198</Characters>
  <CharactersWithSpaces>1348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2023-11-27T16:15:49Z</cp:lastPrinted>
  <dcterms:modified xsi:type="dcterms:W3CDTF">2024-11-19T10:00:25Z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